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420467">
        <w:rPr>
          <w:rFonts w:eastAsia="MS Mincho" w:cs="Arial"/>
          <w:noProof w:val="0"/>
          <w:sz w:val="24"/>
          <w:szCs w:val="24"/>
          <w:lang w:val="en-US"/>
        </w:rPr>
        <w:t>3GPP TSG-RAN WG4 Meeting #92-Bis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                             </w:t>
      </w:r>
      <w:r w:rsidR="0059178C" w:rsidRPr="00420467">
        <w:rPr>
          <w:rFonts w:eastAsia="MS Mincho" w:cs="Arial"/>
          <w:noProof w:val="0"/>
          <w:sz w:val="24"/>
          <w:szCs w:val="24"/>
          <w:lang w:val="en-US"/>
        </w:rPr>
        <w:t>R4-191</w:t>
      </w:r>
      <w:r w:rsidR="0059178C">
        <w:rPr>
          <w:rFonts w:eastAsia="MS Mincho" w:cs="Arial"/>
          <w:noProof w:val="0"/>
          <w:sz w:val="24"/>
          <w:szCs w:val="24"/>
          <w:lang w:val="en-US"/>
        </w:rPr>
        <w:t>1311</w:t>
      </w:r>
      <w:bookmarkStart w:id="2" w:name="_GoBack"/>
      <w:bookmarkEnd w:id="2"/>
    </w:p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 w:rsidRPr="00420467">
        <w:rPr>
          <w:rFonts w:eastAsia="MS Mincho" w:cs="Arial"/>
          <w:noProof w:val="0"/>
          <w:sz w:val="24"/>
          <w:szCs w:val="24"/>
          <w:lang w:val="en-US"/>
        </w:rPr>
        <w:t>Chongqing, China, 14th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18th Oct,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5A357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SSB based candidate beam detection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3423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33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D63423" w:rsidP="00D63423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Lower bound of evaluation period of SSB based CBD is missing.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ED6764" w:rsidRDefault="00D63423" w:rsidP="00D63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Lower bound for evaluation period of SSB based CBD.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D63423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Misalignment between SSB based and CSI-RS based CBD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D63423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442F7E" w:rsidRPr="00977857" w:rsidRDefault="00442F7E" w:rsidP="00442F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77857">
        <w:rPr>
          <w:rFonts w:ascii="Arial" w:eastAsia="?? ??" w:hAnsi="Arial"/>
          <w:sz w:val="24"/>
        </w:rPr>
        <w:t>8.5.5.2</w:t>
      </w:r>
      <w:r w:rsidRPr="00977857">
        <w:rPr>
          <w:rFonts w:ascii="Arial" w:eastAsia="?? ??" w:hAnsi="Arial"/>
          <w:sz w:val="24"/>
        </w:rPr>
        <w:tab/>
      </w:r>
      <w:r w:rsidRPr="00977857">
        <w:rPr>
          <w:rFonts w:ascii="Arial" w:hAnsi="Arial"/>
          <w:sz w:val="24"/>
        </w:rPr>
        <w:t>Minimum requirement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Upon request the UE shall be able to evaluate whether the L1-RSRP measured on the configured SSB </w:t>
      </w:r>
      <w:r w:rsidRPr="00977857">
        <w:rPr>
          <w:rFonts w:cs="Arial"/>
        </w:rPr>
        <w:t xml:space="preserve">resource in set </w:t>
      </w:r>
      <w:r w:rsidRPr="00977857">
        <w:rPr>
          <w:noProof/>
          <w:position w:val="-10"/>
          <w:lang w:val="en-US" w:eastAsia="zh-TW"/>
        </w:rPr>
        <w:drawing>
          <wp:inline distT="0" distB="0" distL="0" distR="0" wp14:anchorId="40361AF3" wp14:editId="76B4A016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7857">
        <w:t xml:space="preserve"> estimated </w:t>
      </w:r>
      <w:r w:rsidRPr="00977857">
        <w:rPr>
          <w:rFonts w:eastAsia="?? ??"/>
        </w:rPr>
        <w:t xml:space="preserve">over the last </w:t>
      </w:r>
      <w:r w:rsidRPr="00977857">
        <w:t>T</w:t>
      </w:r>
      <w:r w:rsidRPr="00977857">
        <w:rPr>
          <w:vertAlign w:val="subscript"/>
        </w:rPr>
        <w:t>Evaluate_CBD_SSB</w:t>
      </w:r>
      <w:r w:rsidRPr="00977857">
        <w:rPr>
          <w:rFonts w:eastAsia="?? ??"/>
        </w:rPr>
        <w:t xml:space="preserve"> ms period</w:t>
      </w:r>
      <w:r w:rsidRPr="00977857">
        <w:t xml:space="preserve"> </w:t>
      </w:r>
      <w:r w:rsidRPr="00977857">
        <w:rPr>
          <w:rFonts w:eastAsia="?? ??"/>
        </w:rPr>
        <w:t>becomes better than the threshold Q</w:t>
      </w:r>
      <w:r w:rsidRPr="00977857">
        <w:rPr>
          <w:rFonts w:eastAsia="?? ??"/>
          <w:vertAlign w:val="subscript"/>
        </w:rPr>
        <w:t xml:space="preserve">in_LR </w:t>
      </w:r>
      <w:r w:rsidRPr="00977857">
        <w:rPr>
          <w:rFonts w:eastAsia="?? ??"/>
        </w:rPr>
        <w:t xml:space="preserve">provided SSB_RP and SSB </w:t>
      </w:r>
      <w:r w:rsidRPr="00977857">
        <w:rPr>
          <w:lang w:val="en-US"/>
        </w:rPr>
        <w:t>Ês/Iot</w:t>
      </w:r>
      <w:r w:rsidRPr="00977857">
        <w:t xml:space="preserve"> are according to Annex Table B.2.4.1 for a corresponding band</w:t>
      </w:r>
      <w:r w:rsidRPr="00977857">
        <w:rPr>
          <w:rFonts w:eastAsia="?? ??"/>
        </w:rPr>
        <w:t>.</w:t>
      </w:r>
    </w:p>
    <w:p w:rsidR="00442F7E" w:rsidRPr="00977857" w:rsidRDefault="00442F7E" w:rsidP="00442F7E">
      <w:pPr>
        <w:rPr>
          <w:rFonts w:cs="v4.2.0"/>
        </w:rPr>
      </w:pPr>
      <w:r w:rsidRPr="0097785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77857">
        <w:rPr>
          <w:rFonts w:ascii="Arial" w:hAnsi="Arial" w:cs="Arial" w:hint="eastAsia"/>
          <w:sz w:val="18"/>
        </w:rPr>
        <w:t>≤</w:t>
      </w:r>
      <w:r w:rsidRPr="00977857">
        <w:rPr>
          <w:rFonts w:cs="v4.2.0"/>
        </w:rPr>
        <w:t xml:space="preserve"> 320ms.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The value of </w:t>
      </w:r>
      <w:r w:rsidRPr="00977857">
        <w:t>T</w:t>
      </w:r>
      <w:r w:rsidRPr="00977857">
        <w:rPr>
          <w:vertAlign w:val="subscript"/>
        </w:rPr>
        <w:t>Evaluate_CBD_SSB</w:t>
      </w:r>
      <w:r w:rsidRPr="00977857">
        <w:rPr>
          <w:rFonts w:eastAsia="?? ??"/>
        </w:rPr>
        <w:t xml:space="preserve"> is defined in Table 8.5.5.2-1 for FR1.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 xml:space="preserve">The value of </w:t>
      </w:r>
      <w:r w:rsidRPr="00977857">
        <w:t>T</w:t>
      </w:r>
      <w:r w:rsidRPr="00977857">
        <w:rPr>
          <w:vertAlign w:val="subscript"/>
        </w:rPr>
        <w:t>Evaluate_CBD_SSB</w:t>
      </w:r>
      <w:r w:rsidRPr="00977857">
        <w:rPr>
          <w:rFonts w:eastAsia="?? ??"/>
        </w:rPr>
        <w:t xml:space="preserve"> is defined in Table 8.5.5.2-2 for FR2 with </w:t>
      </w:r>
      <w:r>
        <w:rPr>
          <w:rFonts w:eastAsia="?? ??"/>
        </w:rPr>
        <w:t xml:space="preserve">scaling factor </w:t>
      </w:r>
      <w:r w:rsidRPr="00977857">
        <w:rPr>
          <w:rFonts w:eastAsia="?? ??"/>
        </w:rPr>
        <w:t>N=8.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>Where,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>For FR1,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77857">
        <w:t>, when in the monitored cell there are measurement gaps configured for intra-frequency, inter-frequency or inter-RAT measurements, which are overlapping with some but not all occasions of the SSB; and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  <w:t>P=1 when in the monitored cell there are no measurement gaps overlapping with any occasion of the SSB.</w:t>
      </w:r>
    </w:p>
    <w:p w:rsidR="00442F7E" w:rsidRPr="00977857" w:rsidRDefault="00442F7E" w:rsidP="00442F7E">
      <w:pPr>
        <w:rPr>
          <w:rFonts w:eastAsia="?? ??"/>
        </w:rPr>
      </w:pPr>
      <w:r w:rsidRPr="00977857">
        <w:rPr>
          <w:rFonts w:eastAsia="?? ??"/>
        </w:rPr>
        <w:t>For FR2,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77857">
        <w:t>, when candidate beam detection RS is not overlapped with measurement gap and candidate beam detection RS is partially overlapped with SMTC occasion (T</w:t>
      </w:r>
      <w:r w:rsidRPr="00977857">
        <w:rPr>
          <w:vertAlign w:val="subscript"/>
        </w:rPr>
        <w:t>SSB</w:t>
      </w:r>
      <w:r w:rsidRPr="00977857">
        <w:t xml:space="preserve"> &lt; T</w:t>
      </w:r>
      <w:r w:rsidRPr="00977857">
        <w:rPr>
          <w:vertAlign w:val="subscript"/>
        </w:rPr>
        <w:t>SMTCperiod</w:t>
      </w:r>
      <w:r w:rsidRPr="00977857">
        <w:t>).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  <w:t xml:space="preserve">P </w:t>
      </w:r>
      <w:r w:rsidRPr="00B06DEB">
        <w:t>is P</w:t>
      </w:r>
      <w:r w:rsidRPr="00B06DEB">
        <w:rPr>
          <w:vertAlign w:val="subscript"/>
        </w:rPr>
        <w:t>sharing factor</w:t>
      </w:r>
      <w:r w:rsidRPr="00B06DEB" w:rsidDel="00055F16">
        <w:t xml:space="preserve"> </w:t>
      </w:r>
      <w:r w:rsidRPr="00977857">
        <w:t>, when candidate beam detection RS is not overlapped with measurement gap and candidate beam detection RS is fully overlapped with SMTC period (T</w:t>
      </w:r>
      <w:r w:rsidRPr="00977857">
        <w:rPr>
          <w:vertAlign w:val="subscript"/>
        </w:rPr>
        <w:t>SSB</w:t>
      </w:r>
      <w:r w:rsidRPr="00977857">
        <w:t xml:space="preserve"> = T</w:t>
      </w:r>
      <w:r w:rsidRPr="00977857">
        <w:rPr>
          <w:vertAlign w:val="subscript"/>
        </w:rPr>
        <w:t>SMTCperiod</w:t>
      </w:r>
      <w:r w:rsidRPr="00977857">
        <w:t>).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77857">
        <w:t>, when candidate beam detection RS is partially overlapped with measurement gap and candidate beam detection RS is partially overlapped with SMTC occasion (T</w:t>
      </w:r>
      <w:r w:rsidRPr="00977857">
        <w:rPr>
          <w:vertAlign w:val="subscript"/>
        </w:rPr>
        <w:t>SSB</w:t>
      </w:r>
      <w:r w:rsidRPr="00977857">
        <w:t xml:space="preserve"> &lt; T</w:t>
      </w:r>
      <w:r w:rsidRPr="00977857">
        <w:rPr>
          <w:vertAlign w:val="subscript"/>
        </w:rPr>
        <w:t>SMTCperiod</w:t>
      </w:r>
      <w:r w:rsidRPr="00977857">
        <w:t>) and SMTC occasion is not overlapped with measurement gap and</w:t>
      </w:r>
    </w:p>
    <w:p w:rsidR="00442F7E" w:rsidRPr="00977857" w:rsidRDefault="00442F7E" w:rsidP="00442F7E">
      <w:pPr>
        <w:ind w:left="851" w:hanging="284"/>
      </w:pPr>
      <w:r w:rsidRPr="00977857">
        <w:t>-</w:t>
      </w:r>
      <w:r w:rsidRPr="00977857">
        <w:tab/>
        <w:t>T</w:t>
      </w:r>
      <w:r w:rsidRPr="00977857">
        <w:rPr>
          <w:vertAlign w:val="subscript"/>
        </w:rPr>
        <w:t>SMTCperiod</w:t>
      </w:r>
      <w:r w:rsidRPr="00977857">
        <w:t xml:space="preserve"> </w:t>
      </w:r>
      <w:r w:rsidRPr="00977857">
        <w:rPr>
          <w:rFonts w:hint="eastAsia"/>
        </w:rPr>
        <w:t>≠</w:t>
      </w:r>
      <w:r w:rsidRPr="00977857">
        <w:t xml:space="preserve"> MGRP or</w:t>
      </w:r>
    </w:p>
    <w:p w:rsidR="00442F7E" w:rsidRPr="00977857" w:rsidRDefault="00442F7E" w:rsidP="00442F7E">
      <w:pPr>
        <w:ind w:left="851" w:hanging="284"/>
      </w:pPr>
      <w:r w:rsidRPr="00977857">
        <w:t>-</w:t>
      </w:r>
      <w:r w:rsidRPr="00977857">
        <w:tab/>
        <w:t>T</w:t>
      </w:r>
      <w:r w:rsidRPr="00977857">
        <w:rPr>
          <w:vertAlign w:val="subscript"/>
        </w:rPr>
        <w:t>SMTCperiod</w:t>
      </w:r>
      <w:r w:rsidRPr="00977857">
        <w:t xml:space="preserve"> = MGRP and T</w:t>
      </w:r>
      <w:r w:rsidRPr="00977857">
        <w:rPr>
          <w:vertAlign w:val="subscript"/>
        </w:rPr>
        <w:t>SSB</w:t>
      </w:r>
      <w:r w:rsidRPr="00977857">
        <w:t xml:space="preserve"> &lt; 0.5*T</w:t>
      </w:r>
      <w:r w:rsidRPr="00977857">
        <w:rPr>
          <w:vertAlign w:val="subscript"/>
        </w:rPr>
        <w:t>SMTCperiod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77857">
        <w:t>, when candidate beam detection RS is partially overlapped with measurement gap and candidate beam detection RS is partially overlapped with SMTC occasion (T</w:t>
      </w:r>
      <w:r w:rsidRPr="00977857">
        <w:rPr>
          <w:vertAlign w:val="subscript"/>
        </w:rPr>
        <w:t>SSB</w:t>
      </w:r>
      <w:r w:rsidRPr="00977857">
        <w:t xml:space="preserve"> &lt; T</w:t>
      </w:r>
      <w:r w:rsidRPr="00977857">
        <w:rPr>
          <w:vertAlign w:val="subscript"/>
        </w:rPr>
        <w:t>SMTCperiod</w:t>
      </w:r>
      <w:r w:rsidRPr="00977857">
        <w:t>) and SMTC occasion is not overlapped with measurement gap and T</w:t>
      </w:r>
      <w:r w:rsidRPr="00977857">
        <w:rPr>
          <w:vertAlign w:val="subscript"/>
        </w:rPr>
        <w:t>SMTCperiod</w:t>
      </w:r>
      <w:r w:rsidRPr="00977857">
        <w:t xml:space="preserve"> = MGRP  and T</w:t>
      </w:r>
      <w:r w:rsidRPr="00977857">
        <w:rPr>
          <w:vertAlign w:val="subscript"/>
        </w:rPr>
        <w:t>SSB</w:t>
      </w:r>
      <w:r w:rsidRPr="00977857">
        <w:t xml:space="preserve"> = 0.5*T</w:t>
      </w:r>
      <w:r w:rsidRPr="00977857">
        <w:rPr>
          <w:vertAlign w:val="subscript"/>
        </w:rPr>
        <w:t>SMTCperiod</w:t>
      </w:r>
    </w:p>
    <w:p w:rsidR="00442F7E" w:rsidRPr="00977857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Min(MRGP,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77857">
        <w:t>, when candidate beam detection RS is partially overlapped with measurement gap and candidate beam detection RS is partially overlapped with SMTC occasion (T</w:t>
      </w:r>
      <w:r w:rsidRPr="00977857">
        <w:rPr>
          <w:vertAlign w:val="subscript"/>
        </w:rPr>
        <w:t>SSB</w:t>
      </w:r>
      <w:r w:rsidRPr="00977857">
        <w:t xml:space="preserve"> &lt; T</w:t>
      </w:r>
      <w:r w:rsidRPr="00977857">
        <w:rPr>
          <w:vertAlign w:val="subscript"/>
        </w:rPr>
        <w:t>SMTCperiod</w:t>
      </w:r>
      <w:r w:rsidRPr="00977857">
        <w:t>) and SMTC occasion is partially or fully overlapped with measurement gap</w:t>
      </w:r>
    </w:p>
    <w:p w:rsidR="00442F7E" w:rsidRPr="00C34859" w:rsidRDefault="00442F7E" w:rsidP="00442F7E">
      <w:pPr>
        <w:ind w:left="568" w:hanging="284"/>
      </w:pPr>
      <w:r w:rsidRPr="00977857">
        <w:t>-</w:t>
      </w:r>
      <w:r w:rsidRPr="0097785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77857">
        <w:t>, when candidate beam detection RS is partially overlapped with measurement gap and candidate beam detection RS is fully overlapped with SMTC occasion (T</w:t>
      </w:r>
      <w:r w:rsidRPr="00977857">
        <w:rPr>
          <w:vertAlign w:val="subscript"/>
        </w:rPr>
        <w:t>SSB</w:t>
      </w:r>
      <w:r w:rsidRPr="00977857">
        <w:t xml:space="preserve"> = T</w:t>
      </w:r>
      <w:r w:rsidRPr="00977857">
        <w:rPr>
          <w:vertAlign w:val="subscript"/>
        </w:rPr>
        <w:t>SMTCperiod</w:t>
      </w:r>
      <w:r w:rsidRPr="00977857">
        <w:t>) and SMTC occasion is partially overlapped with measurement gap (T</w:t>
      </w:r>
      <w:r w:rsidRPr="00977857">
        <w:rPr>
          <w:vertAlign w:val="subscript"/>
        </w:rPr>
        <w:t>SMTCperiod</w:t>
      </w:r>
      <w:r w:rsidRPr="00977857">
        <w:t xml:space="preserve"> &lt; MGRP)</w:t>
      </w:r>
      <w:r w:rsidRPr="00C34859">
        <w:t xml:space="preserve"> </w:t>
      </w:r>
    </w:p>
    <w:p w:rsidR="00442F7E" w:rsidRPr="00C34859" w:rsidRDefault="00442F7E" w:rsidP="00442F7E">
      <w:pPr>
        <w:numPr>
          <w:ilvl w:val="0"/>
          <w:numId w:val="5"/>
        </w:numPr>
      </w:pPr>
      <w:r w:rsidRPr="00C34859">
        <w:t>P</w:t>
      </w:r>
      <w:r w:rsidRPr="00C34859">
        <w:rPr>
          <w:vertAlign w:val="subscript"/>
        </w:rPr>
        <w:t>sharing factor</w:t>
      </w:r>
      <w:r w:rsidRPr="00C34859">
        <w:t xml:space="preserve"> = 1</w:t>
      </w:r>
    </w:p>
    <w:p w:rsidR="00442F7E" w:rsidRPr="00C34859" w:rsidRDefault="00442F7E" w:rsidP="00442F7E">
      <w:pPr>
        <w:numPr>
          <w:ilvl w:val="0"/>
          <w:numId w:val="6"/>
        </w:numPr>
        <w:ind w:left="851" w:hanging="284"/>
      </w:pPr>
      <w:r w:rsidRPr="00C34859">
        <w:t xml:space="preserve">if all of the reference signals configured for CBD outside measurement gap are not fully overlapped by intra-frequency SMTC occasions, or </w:t>
      </w:r>
    </w:p>
    <w:p w:rsidR="00442F7E" w:rsidRPr="00C34859" w:rsidRDefault="00442F7E" w:rsidP="00442F7E">
      <w:pPr>
        <w:numPr>
          <w:ilvl w:val="0"/>
          <w:numId w:val="6"/>
        </w:numPr>
        <w:ind w:left="851" w:hanging="284"/>
      </w:pPr>
      <w:r w:rsidRPr="00C34859">
        <w:lastRenderedPageBreak/>
        <w:t>if all of the reference signal configured for CBD outside measurement gap and fully-overlapped by intra-frequency SMTC occasions are not overlapped by with the SSB symbols indicated by SSB-ToMeasure and 1 symbol before each consecutive SSB symbols indicated by SSB-ToMeasure and 1 symbol after each consecutive SSB symbols indicated by SSB-ToMeasure, given that SSB-ToMeasure is configured;</w:t>
      </w:r>
    </w:p>
    <w:p w:rsidR="00442F7E" w:rsidRPr="00C34859" w:rsidRDefault="00442F7E" w:rsidP="00442F7E">
      <w:pPr>
        <w:numPr>
          <w:ilvl w:val="0"/>
          <w:numId w:val="5"/>
        </w:numPr>
      </w:pPr>
      <w:r w:rsidRPr="00C34859">
        <w:t>P</w:t>
      </w:r>
      <w:r w:rsidRPr="00C34859">
        <w:rPr>
          <w:vertAlign w:val="subscript"/>
        </w:rPr>
        <w:t xml:space="preserve">sharing factor </w:t>
      </w:r>
      <w:r w:rsidRPr="00C34859">
        <w:rPr>
          <w:rFonts w:eastAsia="Malgun Gothic"/>
          <w:lang w:val="en-US"/>
        </w:rPr>
        <w:t>= 3, otherwise.</w:t>
      </w:r>
    </w:p>
    <w:p w:rsidR="00442F7E" w:rsidRPr="00977857" w:rsidRDefault="00442F7E" w:rsidP="00442F7E">
      <w:pPr>
        <w:ind w:left="568" w:hanging="284"/>
        <w:rPr>
          <w:rFonts w:ascii="Arial" w:hAnsi="Arial"/>
          <w:b/>
        </w:rPr>
      </w:pPr>
      <w:r w:rsidRPr="00977857">
        <w:rPr>
          <w:rFonts w:ascii="Arial" w:hAnsi="Arial"/>
          <w:b/>
        </w:rPr>
        <w:t>Table 8.5.5.2-1: Evaluation period T</w:t>
      </w:r>
      <w:r w:rsidRPr="00977857">
        <w:rPr>
          <w:rFonts w:ascii="Arial" w:hAnsi="Arial"/>
          <w:b/>
          <w:vertAlign w:val="subscript"/>
        </w:rPr>
        <w:t>Evaluate_CBD_SSB</w:t>
      </w:r>
      <w:r w:rsidRPr="0097785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785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7857">
              <w:rPr>
                <w:rFonts w:ascii="Arial" w:hAnsi="Arial"/>
                <w:b/>
                <w:sz w:val="18"/>
              </w:rPr>
              <w:t>T</w:t>
            </w:r>
            <w:r w:rsidRPr="0097785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7785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 xml:space="preserve">non-DRX, DRX cycle </w:t>
            </w:r>
            <w:r w:rsidRPr="00977857">
              <w:rPr>
                <w:rFonts w:ascii="Arial" w:hAnsi="Arial" w:cs="Arial" w:hint="eastAsia"/>
                <w:sz w:val="18"/>
              </w:rPr>
              <w:t>≤</w:t>
            </w:r>
            <w:r w:rsidRPr="00977857">
              <w:rPr>
                <w:rFonts w:ascii="Arial" w:hAnsi="Arial" w:cs="Arial"/>
                <w:sz w:val="18"/>
              </w:rPr>
              <w:t xml:space="preserve"> </w:t>
            </w:r>
            <w:r w:rsidRPr="0097785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E17B05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" w:author="Hsuanli Lin (林烜立)" w:date="2019-09-27T10:38:00Z">
              <w:r>
                <w:rPr>
                  <w:rFonts w:ascii="Arial" w:hAnsi="Arial" w:cs="v4.2.0"/>
                  <w:sz w:val="18"/>
                </w:rPr>
                <w:t>Max{[25],c</w:t>
              </w:r>
            </w:ins>
            <w:del w:id="6" w:author="Hsuanli Lin (林烜立)" w:date="2019-09-27T10:38:00Z">
              <w:r w:rsidR="00442F7E" w:rsidDel="00E17B05">
                <w:rPr>
                  <w:rFonts w:ascii="Arial" w:hAnsi="Arial" w:cs="v4.2.0"/>
                  <w:sz w:val="18"/>
                </w:rPr>
                <w:delText>C</w:delText>
              </w:r>
            </w:del>
            <w:r w:rsidR="00442F7E" w:rsidRPr="00977857">
              <w:rPr>
                <w:rFonts w:ascii="Arial" w:hAnsi="Arial" w:cs="v4.2.0"/>
                <w:sz w:val="18"/>
              </w:rPr>
              <w:t>eil([3]*P) * T</w:t>
            </w:r>
            <w:r w:rsidR="00442F7E"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ins w:id="7" w:author="Hsuanli Lin (林烜立)" w:date="2019-09-27T10:39:00Z">
              <w:r w:rsidRPr="00F66501">
                <w:rPr>
                  <w:rFonts w:ascii="Arial" w:hAnsi="Arial" w:cs="v4.2.0"/>
                  <w:sz w:val="18"/>
                </w:rPr>
                <w:t>}</w:t>
              </w:r>
            </w:ins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>
              <w:rPr>
                <w:rFonts w:ascii="Arial" w:hAnsi="Arial" w:cs="v4.2.0"/>
                <w:sz w:val="18"/>
              </w:rPr>
              <w:t>C</w:t>
            </w:r>
            <w:r w:rsidRPr="00977857">
              <w:rPr>
                <w:rFonts w:ascii="Arial" w:hAnsi="Arial" w:cs="v4.2.0"/>
                <w:sz w:val="18"/>
              </w:rPr>
              <w:t>eil([3]*P) * 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42F7E" w:rsidRPr="00977857" w:rsidTr="00F66501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Note:</w:t>
            </w:r>
            <w:r w:rsidRPr="00977857">
              <w:rPr>
                <w:rFonts w:ascii="Arial" w:hAnsi="Arial"/>
                <w:sz w:val="28"/>
              </w:rPr>
              <w:tab/>
            </w:r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77857">
              <w:rPr>
                <w:rFonts w:ascii="Arial" w:hAnsi="Arial"/>
                <w:sz w:val="18"/>
              </w:rPr>
              <w:t xml:space="preserve"> is the periodicity of SSB in the set </w:t>
            </w:r>
            <w:r w:rsidRPr="00977857">
              <w:rPr>
                <w:rFonts w:ascii="Arial" w:hAnsi="Arial"/>
                <w:noProof/>
                <w:position w:val="-10"/>
                <w:sz w:val="18"/>
                <w:lang w:val="en-US" w:eastAsia="zh-TW"/>
              </w:rPr>
              <w:drawing>
                <wp:inline distT="0" distB="0" distL="0" distR="0" wp14:anchorId="0A6E5498" wp14:editId="45B01493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57">
              <w:rPr>
                <w:rFonts w:ascii="Arial" w:hAnsi="Arial"/>
                <w:sz w:val="18"/>
              </w:rPr>
              <w:t>.</w:t>
            </w:r>
            <w:r w:rsidRPr="00977857">
              <w:rPr>
                <w:rFonts w:ascii="Arial" w:hAnsi="Arial" w:cs="v4.2.0"/>
                <w:sz w:val="18"/>
              </w:rPr>
              <w:t xml:space="preserve"> 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7785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442F7E" w:rsidRPr="00977857" w:rsidRDefault="00442F7E" w:rsidP="00442F7E">
      <w:pPr>
        <w:rPr>
          <w:rFonts w:eastAsia="?? ??"/>
        </w:rPr>
      </w:pPr>
    </w:p>
    <w:p w:rsidR="00442F7E" w:rsidRPr="00977857" w:rsidRDefault="00442F7E" w:rsidP="00442F7E">
      <w:pPr>
        <w:keepNext/>
        <w:keepLines/>
        <w:spacing w:before="60"/>
        <w:jc w:val="center"/>
        <w:rPr>
          <w:rFonts w:ascii="Arial" w:hAnsi="Arial"/>
          <w:b/>
        </w:rPr>
      </w:pPr>
      <w:r w:rsidRPr="00977857">
        <w:rPr>
          <w:rFonts w:ascii="Arial" w:hAnsi="Arial"/>
          <w:b/>
        </w:rPr>
        <w:t>Table 8.5.5.2-2: Evaluation period T</w:t>
      </w:r>
      <w:r w:rsidRPr="00977857">
        <w:rPr>
          <w:rFonts w:ascii="Arial" w:hAnsi="Arial"/>
          <w:b/>
          <w:vertAlign w:val="subscript"/>
        </w:rPr>
        <w:t>Evaluate_CBD_</w:t>
      </w:r>
      <w:r>
        <w:rPr>
          <w:rFonts w:ascii="Arial" w:hAnsi="Arial"/>
          <w:b/>
          <w:vertAlign w:val="subscript"/>
        </w:rPr>
        <w:t>SSB</w:t>
      </w:r>
      <w:r w:rsidRPr="0097785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785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7857">
              <w:rPr>
                <w:rFonts w:ascii="Arial" w:hAnsi="Arial"/>
                <w:b/>
                <w:sz w:val="18"/>
              </w:rPr>
              <w:t>T</w:t>
            </w:r>
            <w:r w:rsidRPr="0097785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7785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 xml:space="preserve">non-DRX, DRX cycle </w:t>
            </w:r>
            <w:r w:rsidRPr="00977857">
              <w:rPr>
                <w:rFonts w:ascii="Arial" w:hAnsi="Arial" w:cs="Arial" w:hint="eastAsia"/>
                <w:sz w:val="18"/>
              </w:rPr>
              <w:t>≤</w:t>
            </w:r>
            <w:r w:rsidRPr="00977857">
              <w:rPr>
                <w:rFonts w:ascii="Arial" w:hAnsi="Arial" w:cs="Arial"/>
                <w:sz w:val="18"/>
              </w:rPr>
              <w:t xml:space="preserve"> </w:t>
            </w:r>
            <w:r w:rsidRPr="00977857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E17B05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" w:author="Hsuanli Lin (林烜立)" w:date="2019-09-27T10:38:00Z">
              <w:r>
                <w:rPr>
                  <w:rFonts w:ascii="Arial" w:hAnsi="Arial" w:cs="v4.2.0"/>
                  <w:sz w:val="18"/>
                </w:rPr>
                <w:t>Max{[25],c</w:t>
              </w:r>
            </w:ins>
            <w:del w:id="9" w:author="Hsuanli Lin (林烜立)" w:date="2019-09-27T10:38:00Z">
              <w:r w:rsidR="00442F7E" w:rsidDel="00E17B05">
                <w:rPr>
                  <w:rFonts w:ascii="Arial" w:hAnsi="Arial" w:cs="v4.2.0"/>
                  <w:sz w:val="18"/>
                </w:rPr>
                <w:delText>C</w:delText>
              </w:r>
            </w:del>
            <w:r w:rsidR="00442F7E" w:rsidRPr="00977857">
              <w:rPr>
                <w:rFonts w:ascii="Arial" w:hAnsi="Arial" w:cs="v4.2.0"/>
                <w:sz w:val="18"/>
              </w:rPr>
              <w:t>eil([3]*P*N) * T</w:t>
            </w:r>
            <w:r w:rsidR="00442F7E"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ins w:id="10" w:author="Hsuanli Lin (林烜立)" w:date="2019-09-27T10:39:00Z">
              <w:r w:rsidRPr="00E17B05">
                <w:rPr>
                  <w:rFonts w:ascii="Arial" w:hAnsi="Arial" w:cs="v4.2.0"/>
                  <w:sz w:val="18"/>
                  <w:rPrChange w:id="11" w:author="Hsuanli Lin (林烜立)" w:date="2019-09-27T10:39:00Z">
                    <w:rPr>
                      <w:rFonts w:ascii="Arial" w:hAnsi="Arial" w:cs="v4.2.0"/>
                      <w:sz w:val="18"/>
                      <w:vertAlign w:val="subscript"/>
                    </w:rPr>
                  </w:rPrChange>
                </w:rPr>
                <w:t>}</w:t>
              </w:r>
            </w:ins>
          </w:p>
        </w:tc>
      </w:tr>
      <w:tr w:rsidR="00442F7E" w:rsidRPr="00977857" w:rsidTr="00F66501">
        <w:trPr>
          <w:jc w:val="center"/>
        </w:trPr>
        <w:tc>
          <w:tcPr>
            <w:tcW w:w="2035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</w:t>
            </w:r>
            <w:r w:rsidRPr="00977857">
              <w:rPr>
                <w:rFonts w:ascii="Arial" w:hAnsi="Arial" w:cs="v4.2.0"/>
                <w:sz w:val="18"/>
              </w:rPr>
              <w:t>eil([3]*P*N) * 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442F7E" w:rsidRPr="00977857" w:rsidTr="00F66501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442F7E" w:rsidRPr="00977857" w:rsidRDefault="00442F7E" w:rsidP="00F6650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977857">
              <w:rPr>
                <w:rFonts w:ascii="Arial" w:hAnsi="Arial"/>
                <w:sz w:val="18"/>
              </w:rPr>
              <w:t>Note:</w:t>
            </w:r>
            <w:r w:rsidRPr="00977857">
              <w:rPr>
                <w:rFonts w:ascii="Arial" w:hAnsi="Arial"/>
                <w:sz w:val="28"/>
              </w:rPr>
              <w:tab/>
            </w:r>
            <w:r w:rsidRPr="00977857">
              <w:rPr>
                <w:rFonts w:ascii="Arial" w:hAnsi="Arial" w:cs="v4.2.0"/>
                <w:sz w:val="18"/>
              </w:rPr>
              <w:t>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977857">
              <w:rPr>
                <w:rFonts w:ascii="Arial" w:hAnsi="Arial"/>
                <w:sz w:val="18"/>
              </w:rPr>
              <w:t xml:space="preserve"> is the periodicity of SSB in the set </w:t>
            </w:r>
            <w:r w:rsidRPr="00977857">
              <w:rPr>
                <w:rFonts w:ascii="Arial" w:hAnsi="Arial"/>
                <w:noProof/>
                <w:position w:val="-10"/>
                <w:sz w:val="18"/>
                <w:lang w:val="en-US" w:eastAsia="zh-TW"/>
              </w:rPr>
              <w:drawing>
                <wp:inline distT="0" distB="0" distL="0" distR="0" wp14:anchorId="0F121E93" wp14:editId="452BB8B5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7857">
              <w:rPr>
                <w:rFonts w:ascii="Arial" w:hAnsi="Arial"/>
                <w:sz w:val="18"/>
              </w:rPr>
              <w:t>.</w:t>
            </w:r>
            <w:r w:rsidRPr="00977857">
              <w:rPr>
                <w:rFonts w:ascii="Arial" w:hAnsi="Arial" w:cs="v4.2.0"/>
                <w:sz w:val="18"/>
              </w:rPr>
              <w:t xml:space="preserve"> T</w:t>
            </w:r>
            <w:r w:rsidRPr="00977857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977857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442F7E" w:rsidRPr="00977857" w:rsidRDefault="00442F7E" w:rsidP="00442F7E">
      <w:pPr>
        <w:rPr>
          <w:lang w:eastAsia="zh-CN"/>
        </w:rPr>
      </w:pP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F008C">
      <w:fldChar w:fldCharType="begin"/>
    </w:r>
    <w:r w:rsidR="00374DD4">
      <w:instrText>PAGE</w:instrText>
    </w:r>
    <w:r w:rsidR="00CF008C">
      <w:fldChar w:fldCharType="separate"/>
    </w:r>
    <w:r>
      <w:rPr>
        <w:noProof/>
      </w:rPr>
      <w:t>1</w:t>
    </w:r>
    <w:r w:rsidR="00CF00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B2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92C46"/>
    <w:rsid w:val="001A08B3"/>
    <w:rsid w:val="001A7B60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84FEB"/>
    <w:rsid w:val="002860C4"/>
    <w:rsid w:val="00293EEA"/>
    <w:rsid w:val="002B5741"/>
    <w:rsid w:val="002E4601"/>
    <w:rsid w:val="00305409"/>
    <w:rsid w:val="0032278C"/>
    <w:rsid w:val="00344B47"/>
    <w:rsid w:val="003609EF"/>
    <w:rsid w:val="0036231A"/>
    <w:rsid w:val="00374DD4"/>
    <w:rsid w:val="003C1721"/>
    <w:rsid w:val="003C6554"/>
    <w:rsid w:val="003D1C85"/>
    <w:rsid w:val="003E1A36"/>
    <w:rsid w:val="00410371"/>
    <w:rsid w:val="00420467"/>
    <w:rsid w:val="00422297"/>
    <w:rsid w:val="00423048"/>
    <w:rsid w:val="004242F1"/>
    <w:rsid w:val="00441EF8"/>
    <w:rsid w:val="00442F7E"/>
    <w:rsid w:val="004718E5"/>
    <w:rsid w:val="004B75B7"/>
    <w:rsid w:val="004C39B3"/>
    <w:rsid w:val="0051580D"/>
    <w:rsid w:val="00534608"/>
    <w:rsid w:val="00547111"/>
    <w:rsid w:val="00565F06"/>
    <w:rsid w:val="00573818"/>
    <w:rsid w:val="00586CFE"/>
    <w:rsid w:val="0059178C"/>
    <w:rsid w:val="00592D74"/>
    <w:rsid w:val="00596A4B"/>
    <w:rsid w:val="005A0758"/>
    <w:rsid w:val="005A3570"/>
    <w:rsid w:val="005A5E6A"/>
    <w:rsid w:val="005E2C44"/>
    <w:rsid w:val="00621188"/>
    <w:rsid w:val="006257ED"/>
    <w:rsid w:val="00630F0A"/>
    <w:rsid w:val="00695808"/>
    <w:rsid w:val="006B46FB"/>
    <w:rsid w:val="006D551A"/>
    <w:rsid w:val="006E21FB"/>
    <w:rsid w:val="00714428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F686C"/>
    <w:rsid w:val="00900295"/>
    <w:rsid w:val="009148DE"/>
    <w:rsid w:val="00921890"/>
    <w:rsid w:val="00941E30"/>
    <w:rsid w:val="00954FAE"/>
    <w:rsid w:val="009737D7"/>
    <w:rsid w:val="009777D9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CBC"/>
    <w:rsid w:val="00AC5820"/>
    <w:rsid w:val="00AD1CD8"/>
    <w:rsid w:val="00AE63F3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66BA2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50255"/>
    <w:rsid w:val="00D55A92"/>
    <w:rsid w:val="00D63423"/>
    <w:rsid w:val="00D66520"/>
    <w:rsid w:val="00DA36EE"/>
    <w:rsid w:val="00DE2E24"/>
    <w:rsid w:val="00DE34CF"/>
    <w:rsid w:val="00DE41CF"/>
    <w:rsid w:val="00E13F3D"/>
    <w:rsid w:val="00E17B05"/>
    <w:rsid w:val="00E2336A"/>
    <w:rsid w:val="00E34898"/>
    <w:rsid w:val="00EB09B7"/>
    <w:rsid w:val="00ED6764"/>
    <w:rsid w:val="00EE7D7C"/>
    <w:rsid w:val="00F1430B"/>
    <w:rsid w:val="00F16CE8"/>
    <w:rsid w:val="00F25D98"/>
    <w:rsid w:val="00F300FB"/>
    <w:rsid w:val="00F40EC0"/>
    <w:rsid w:val="00FB6386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;"/>
  <w15:docId w15:val="{C8B42DB8-C667-4836-9BD5-37526A02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af2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af2">
    <w:name w:val="清單段落 字元"/>
    <w:aliases w:val="- Bullets 字元,목록 단락 字元,?? ?? 字元,????? 字元,???? 字元,リスト段落 字元,清單段落1 字元,Lista1 字元"/>
    <w:link w:val="af1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D46AA-C717-49B8-9100-21CBE9A1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42</cp:revision>
  <cp:lastPrinted>1899-12-31T23:00:00Z</cp:lastPrinted>
  <dcterms:created xsi:type="dcterms:W3CDTF">2019-09-24T02:13:00Z</dcterms:created>
  <dcterms:modified xsi:type="dcterms:W3CDTF">2019-10-04T07:28:00Z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